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ED1C" w14:textId="3574098C" w:rsidR="00F30FEC" w:rsidRDefault="00F30FEC" w:rsidP="00390030">
      <w:pPr>
        <w:jc w:val="center"/>
        <w:rPr>
          <w:b/>
          <w:sz w:val="24"/>
          <w:u w:val="single"/>
        </w:rPr>
      </w:pPr>
      <w:r w:rsidRPr="00C855AA">
        <w:rPr>
          <w:b/>
          <w:sz w:val="24"/>
          <w:u w:val="single"/>
        </w:rPr>
        <w:t>Report for Parish Council</w:t>
      </w:r>
      <w:r>
        <w:rPr>
          <w:b/>
          <w:sz w:val="24"/>
          <w:u w:val="single"/>
        </w:rPr>
        <w:t>s</w:t>
      </w:r>
      <w:r w:rsidRPr="00C855AA">
        <w:rPr>
          <w:b/>
          <w:sz w:val="24"/>
          <w:u w:val="single"/>
        </w:rPr>
        <w:t xml:space="preserve"> – </w:t>
      </w:r>
      <w:r w:rsidR="007D54EE">
        <w:rPr>
          <w:b/>
          <w:sz w:val="24"/>
          <w:u w:val="single"/>
        </w:rPr>
        <w:t>January</w:t>
      </w:r>
      <w:r w:rsidR="00E804B0">
        <w:rPr>
          <w:b/>
          <w:sz w:val="24"/>
          <w:u w:val="single"/>
        </w:rPr>
        <w:t xml:space="preserve"> 20</w:t>
      </w:r>
      <w:r w:rsidR="007D54EE">
        <w:rPr>
          <w:b/>
          <w:sz w:val="24"/>
          <w:u w:val="single"/>
        </w:rPr>
        <w:t>20</w:t>
      </w:r>
    </w:p>
    <w:p w14:paraId="72B951B0" w14:textId="4A7FC1FA" w:rsidR="00CB7E37" w:rsidRDefault="00CB7E37" w:rsidP="00CB7E37">
      <w:pPr>
        <w:rPr>
          <w:b/>
          <w:sz w:val="24"/>
          <w:u w:val="single"/>
        </w:rPr>
      </w:pPr>
    </w:p>
    <w:p w14:paraId="4F62EB71" w14:textId="04D67033" w:rsidR="00BB3FE8" w:rsidRDefault="001402FE" w:rsidP="00D04710">
      <w:pPr>
        <w:rPr>
          <w:b/>
          <w:sz w:val="24"/>
          <w:u w:val="single"/>
        </w:rPr>
      </w:pPr>
      <w:r w:rsidRPr="001402FE">
        <w:rPr>
          <w:b/>
          <w:sz w:val="24"/>
          <w:u w:val="single"/>
        </w:rPr>
        <w:t>A1307</w:t>
      </w:r>
    </w:p>
    <w:p w14:paraId="2FAD1D2C" w14:textId="2AF0B9E6" w:rsidR="005526D2" w:rsidRPr="00D04710" w:rsidRDefault="00256EBF" w:rsidP="00D04710">
      <w:pPr>
        <w:rPr>
          <w:b/>
          <w:sz w:val="24"/>
          <w:u w:val="single"/>
        </w:rPr>
      </w:pPr>
      <w:r>
        <w:rPr>
          <w:bCs/>
          <w:sz w:val="24"/>
        </w:rPr>
        <w:t>As everyone will have seen, t</w:t>
      </w:r>
      <w:r w:rsidR="007D54EE">
        <w:rPr>
          <w:bCs/>
          <w:sz w:val="24"/>
        </w:rPr>
        <w:t>he upgrades to the road are moving forward.</w:t>
      </w:r>
      <w:r>
        <w:rPr>
          <w:bCs/>
          <w:sz w:val="24"/>
        </w:rPr>
        <w:t xml:space="preserve"> The eastbound bus lane and speed limit changes are now implemented, along with the upgraded footpath.</w:t>
      </w:r>
      <w:r w:rsidR="007D54EE">
        <w:rPr>
          <w:bCs/>
          <w:sz w:val="24"/>
        </w:rPr>
        <w:t xml:space="preserve"> The next dates to note </w:t>
      </w:r>
      <w:r w:rsidR="005F200F">
        <w:rPr>
          <w:bCs/>
          <w:sz w:val="24"/>
        </w:rPr>
        <w:t>-</w:t>
      </w:r>
      <w:r w:rsidR="007D54EE">
        <w:rPr>
          <w:bCs/>
          <w:sz w:val="24"/>
        </w:rPr>
        <w:t xml:space="preserve"> the beginning </w:t>
      </w:r>
      <w:r w:rsidR="005F200F">
        <w:rPr>
          <w:bCs/>
          <w:sz w:val="24"/>
        </w:rPr>
        <w:t xml:space="preserve">of Feb brings us the work on the traffic lights </w:t>
      </w:r>
      <w:r>
        <w:rPr>
          <w:bCs/>
          <w:sz w:val="24"/>
        </w:rPr>
        <w:t xml:space="preserve">and changed pedestrian crossing </w:t>
      </w:r>
      <w:r w:rsidR="005F200F">
        <w:rPr>
          <w:bCs/>
          <w:sz w:val="24"/>
        </w:rPr>
        <w:t>at the junction at the top of Linton High Street.</w:t>
      </w:r>
    </w:p>
    <w:p w14:paraId="11272FE6" w14:textId="2F5A7CCC" w:rsidR="00CD60E8" w:rsidRDefault="00107598" w:rsidP="00DD07C9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Local Plan Consultation</w:t>
      </w:r>
    </w:p>
    <w:p w14:paraId="7BBA53EC" w14:textId="22ABE65B" w:rsidR="00795242" w:rsidRDefault="00E732C8" w:rsidP="00DD07C9">
      <w:pPr>
        <w:rPr>
          <w:sz w:val="24"/>
        </w:rPr>
      </w:pPr>
      <w:r>
        <w:rPr>
          <w:sz w:val="24"/>
        </w:rPr>
        <w:t xml:space="preserve">The next phase of public consultation on South </w:t>
      </w:r>
      <w:proofErr w:type="spellStart"/>
      <w:r>
        <w:rPr>
          <w:sz w:val="24"/>
        </w:rPr>
        <w:t>Cambs</w:t>
      </w:r>
      <w:proofErr w:type="spellEnd"/>
      <w:r w:rsidR="003838C3">
        <w:rPr>
          <w:sz w:val="24"/>
        </w:rPr>
        <w:t xml:space="preserve"> forthcoming Local Plan begins on January 13</w:t>
      </w:r>
      <w:r w:rsidR="003838C3" w:rsidRPr="003838C3">
        <w:rPr>
          <w:sz w:val="24"/>
          <w:vertAlign w:val="superscript"/>
        </w:rPr>
        <w:t>th</w:t>
      </w:r>
      <w:r w:rsidR="003838C3">
        <w:rPr>
          <w:sz w:val="24"/>
        </w:rPr>
        <w:t xml:space="preserve">. It’s what will mould how South Cambridgeshire will look for the next few decades. Links to how to engage with this will be </w:t>
      </w:r>
      <w:r w:rsidR="005101D3">
        <w:rPr>
          <w:sz w:val="24"/>
        </w:rPr>
        <w:t>online as well as in our February report</w:t>
      </w:r>
      <w:r w:rsidR="003838C3">
        <w:rPr>
          <w:sz w:val="24"/>
        </w:rPr>
        <w:t>.</w:t>
      </w:r>
    </w:p>
    <w:p w14:paraId="4779A718" w14:textId="5E2B2635" w:rsidR="00795242" w:rsidRDefault="00795242" w:rsidP="00DD07C9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Mobile Warden Scheme</w:t>
      </w:r>
    </w:p>
    <w:p w14:paraId="3865A874" w14:textId="289018B1" w:rsidR="00795242" w:rsidRPr="00E732C8" w:rsidRDefault="00E732C8" w:rsidP="00DD07C9">
      <w:pPr>
        <w:rPr>
          <w:sz w:val="24"/>
        </w:rPr>
      </w:pPr>
      <w:r>
        <w:rPr>
          <w:sz w:val="24"/>
        </w:rPr>
        <w:t xml:space="preserve">South </w:t>
      </w:r>
      <w:proofErr w:type="spellStart"/>
      <w:r>
        <w:rPr>
          <w:sz w:val="24"/>
        </w:rPr>
        <w:t>Cambs</w:t>
      </w:r>
      <w:proofErr w:type="spellEnd"/>
      <w:r>
        <w:rPr>
          <w:sz w:val="24"/>
        </w:rPr>
        <w:t xml:space="preserve"> has reopened the bidding for funds for grants for Mobile Warden schemes in the District. The bids are open as of now and end 24</w:t>
      </w:r>
      <w:r w:rsidRPr="00E732C8">
        <w:rPr>
          <w:sz w:val="24"/>
          <w:vertAlign w:val="superscript"/>
        </w:rPr>
        <w:t>th</w:t>
      </w:r>
      <w:r>
        <w:rPr>
          <w:sz w:val="24"/>
        </w:rPr>
        <w:t xml:space="preserve"> January. Full info and application form can be found here - </w:t>
      </w:r>
      <w:hyperlink r:id="rId8" w:history="1">
        <w:r>
          <w:rPr>
            <w:rStyle w:val="Hyperlink"/>
          </w:rPr>
          <w:t>https://www.scambs.gov.uk/mobile-wardens</w:t>
        </w:r>
      </w:hyperlink>
    </w:p>
    <w:p w14:paraId="2AB2B972" w14:textId="79174F89" w:rsidR="000F2A17" w:rsidRDefault="005F200F" w:rsidP="003838C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Bin Collections</w:t>
      </w:r>
    </w:p>
    <w:p w14:paraId="1B9A3686" w14:textId="1F7BDAB6" w:rsidR="000F2A17" w:rsidRDefault="005F200F" w:rsidP="003838C3">
      <w:pPr>
        <w:rPr>
          <w:sz w:val="24"/>
        </w:rPr>
      </w:pPr>
      <w:r>
        <w:rPr>
          <w:sz w:val="24"/>
        </w:rPr>
        <w:t xml:space="preserve">I’m sure most people have seen that the bin collections do differ over the festive period. There was a note in the South </w:t>
      </w:r>
      <w:proofErr w:type="spellStart"/>
      <w:r>
        <w:rPr>
          <w:sz w:val="24"/>
        </w:rPr>
        <w:t>Cambs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magazine</w:t>
      </w:r>
      <w:proofErr w:type="gramEnd"/>
      <w:r>
        <w:rPr>
          <w:sz w:val="24"/>
        </w:rPr>
        <w:t xml:space="preserve"> and you can see the changes here too - </w:t>
      </w:r>
      <w:r w:rsidRPr="005F200F">
        <w:rPr>
          <w:sz w:val="24"/>
        </w:rPr>
        <w:t>scambs.gov.uk/changes-to-bin-collections-this-christmas-and-new-year-1/</w:t>
      </w:r>
      <w:r>
        <w:rPr>
          <w:sz w:val="24"/>
        </w:rPr>
        <w:t xml:space="preserve"> </w:t>
      </w:r>
    </w:p>
    <w:p w14:paraId="6D824165" w14:textId="065F9FFE" w:rsidR="005F200F" w:rsidRDefault="005F200F" w:rsidP="003838C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Taxi Consultation</w:t>
      </w:r>
    </w:p>
    <w:p w14:paraId="1D8985C7" w14:textId="604D784E" w:rsidR="005F200F" w:rsidRDefault="005F200F" w:rsidP="003838C3">
      <w:pPr>
        <w:rPr>
          <w:sz w:val="24"/>
        </w:rPr>
      </w:pPr>
      <w:r>
        <w:rPr>
          <w:sz w:val="24"/>
        </w:rPr>
        <w:t xml:space="preserve">South </w:t>
      </w:r>
      <w:proofErr w:type="spellStart"/>
      <w:r>
        <w:rPr>
          <w:sz w:val="24"/>
        </w:rPr>
        <w:t>Cambs</w:t>
      </w:r>
      <w:proofErr w:type="spellEnd"/>
      <w:r>
        <w:rPr>
          <w:sz w:val="24"/>
        </w:rPr>
        <w:t xml:space="preserve"> currently have an open consultation on some proposed changes to the council’s policy on taxis (Hackney Carriages and Private Hire Vehicles).</w:t>
      </w:r>
    </w:p>
    <w:p w14:paraId="170D2D58" w14:textId="4FB2FAA1" w:rsidR="005F200F" w:rsidRDefault="00ED2056" w:rsidP="003838C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Marriages and Civil Partnerships</w:t>
      </w:r>
    </w:p>
    <w:p w14:paraId="2EA8B10F" w14:textId="1ADD2A05" w:rsidR="00753A94" w:rsidRPr="00B77CA1" w:rsidRDefault="00ED2056" w:rsidP="003838C3">
      <w:pPr>
        <w:rPr>
          <w:sz w:val="24"/>
        </w:rPr>
      </w:pPr>
      <w:r>
        <w:rPr>
          <w:sz w:val="24"/>
        </w:rPr>
        <w:t xml:space="preserve">The County Council have upgraded the booking section of their website that allows you to see availability and book a marriage or civil ceremony at the County Council.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if one of your new years’ resolutions is to make a positive change, you can do so here - </w:t>
      </w:r>
      <w:r w:rsidRPr="00ED2056">
        <w:rPr>
          <w:sz w:val="24"/>
        </w:rPr>
        <w:t>cambridgeshireceremonies.co.uk</w:t>
      </w:r>
    </w:p>
    <w:p w14:paraId="594BCCF1" w14:textId="78E97133" w:rsidR="00ED2056" w:rsidRDefault="001E625F" w:rsidP="003838C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Climate and Environment Strategy</w:t>
      </w:r>
    </w:p>
    <w:p w14:paraId="7D949B02" w14:textId="7B2ACCB7" w:rsidR="001E625F" w:rsidRDefault="001E625F" w:rsidP="003838C3">
      <w:r>
        <w:rPr>
          <w:sz w:val="24"/>
        </w:rPr>
        <w:t>The County Council is inviting people to have input into their emerging climate and environment strategy. The consultation began on December 20</w:t>
      </w:r>
      <w:r w:rsidRPr="001E625F">
        <w:rPr>
          <w:sz w:val="24"/>
          <w:vertAlign w:val="superscript"/>
        </w:rPr>
        <w:t>th</w:t>
      </w:r>
      <w:r>
        <w:rPr>
          <w:sz w:val="24"/>
        </w:rPr>
        <w:t xml:space="preserve"> and runs until January 31</w:t>
      </w:r>
      <w:r w:rsidRPr="001E625F">
        <w:rPr>
          <w:sz w:val="24"/>
          <w:vertAlign w:val="superscript"/>
        </w:rPr>
        <w:t>st</w:t>
      </w:r>
      <w:r>
        <w:rPr>
          <w:sz w:val="24"/>
        </w:rPr>
        <w:t>. There will be</w:t>
      </w:r>
      <w:r w:rsidR="00256EBF">
        <w:rPr>
          <w:sz w:val="24"/>
        </w:rPr>
        <w:t xml:space="preserve"> physical</w:t>
      </w:r>
      <w:r>
        <w:rPr>
          <w:sz w:val="24"/>
        </w:rPr>
        <w:t xml:space="preserve"> events throughout the county</w:t>
      </w:r>
      <w:r w:rsidR="00256EBF">
        <w:rPr>
          <w:sz w:val="24"/>
        </w:rPr>
        <w:t xml:space="preserve"> but the main way of engagement is online - </w:t>
      </w:r>
      <w:hyperlink r:id="rId9" w:history="1">
        <w:r w:rsidR="00256EBF">
          <w:rPr>
            <w:rStyle w:val="Hyperlink"/>
          </w:rPr>
          <w:t>https://consultcambs.uk.engagementhq.com/climate-strategy</w:t>
        </w:r>
      </w:hyperlink>
    </w:p>
    <w:p w14:paraId="33FC81DE" w14:textId="52D6648E" w:rsidR="00256EBF" w:rsidRDefault="00753A94" w:rsidP="003838C3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Happy New Year</w:t>
      </w:r>
    </w:p>
    <w:p w14:paraId="05DC6FF6" w14:textId="47C5043B" w:rsidR="00753A94" w:rsidRPr="00753A94" w:rsidRDefault="00753A94" w:rsidP="003838C3">
      <w:pPr>
        <w:rPr>
          <w:sz w:val="24"/>
        </w:rPr>
      </w:pPr>
      <w:r>
        <w:rPr>
          <w:sz w:val="24"/>
        </w:rPr>
        <w:t xml:space="preserve">A very happy new year from both of your local councillors, </w:t>
      </w:r>
      <w:r w:rsidR="00B77CA1">
        <w:rPr>
          <w:sz w:val="24"/>
        </w:rPr>
        <w:t>Geoff</w:t>
      </w:r>
      <w:r>
        <w:rPr>
          <w:sz w:val="24"/>
        </w:rPr>
        <w:t xml:space="preserve"> and Henry. We hope 2020 is prosperous for </w:t>
      </w:r>
      <w:r w:rsidR="008A04C2">
        <w:rPr>
          <w:sz w:val="24"/>
        </w:rPr>
        <w:t>everybody</w:t>
      </w:r>
      <w:r>
        <w:rPr>
          <w:sz w:val="24"/>
        </w:rPr>
        <w:t xml:space="preserve"> in </w:t>
      </w:r>
      <w:r w:rsidR="00833961">
        <w:rPr>
          <w:sz w:val="24"/>
        </w:rPr>
        <w:t>our local area.</w:t>
      </w:r>
      <w:bookmarkStart w:id="0" w:name="_GoBack"/>
      <w:bookmarkEnd w:id="0"/>
    </w:p>
    <w:sectPr w:rsidR="00753A94" w:rsidRPr="00753A94" w:rsidSect="00804CFE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DA84" w14:textId="77777777" w:rsidR="007D55A4" w:rsidRDefault="007D55A4" w:rsidP="0082207A">
      <w:pPr>
        <w:spacing w:after="0" w:line="240" w:lineRule="auto"/>
      </w:pPr>
      <w:r>
        <w:separator/>
      </w:r>
    </w:p>
  </w:endnote>
  <w:endnote w:type="continuationSeparator" w:id="0">
    <w:p w14:paraId="08D696E7" w14:textId="77777777" w:rsidR="007D55A4" w:rsidRDefault="007D55A4" w:rsidP="008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79FC" w14:textId="77777777" w:rsidR="007D55A4" w:rsidRDefault="007D55A4" w:rsidP="0082207A">
      <w:pPr>
        <w:spacing w:after="0" w:line="240" w:lineRule="auto"/>
      </w:pPr>
      <w:r>
        <w:separator/>
      </w:r>
    </w:p>
  </w:footnote>
  <w:footnote w:type="continuationSeparator" w:id="0">
    <w:p w14:paraId="3B871638" w14:textId="77777777" w:rsidR="007D55A4" w:rsidRDefault="007D55A4" w:rsidP="008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D317" w14:textId="57636316" w:rsidR="001157E1" w:rsidRDefault="001157E1">
    <w:pPr>
      <w:pStyle w:val="Header"/>
    </w:pPr>
    <w:r>
      <w:t xml:space="preserve">Councillors </w:t>
    </w:r>
    <w:r w:rsidR="00B77CA1">
      <w:t>Geoff Harvey and Henry</w:t>
    </w:r>
    <w:r>
      <w:t xml:space="preserve"> Batchelor</w:t>
    </w:r>
  </w:p>
  <w:p w14:paraId="3A13D260" w14:textId="77777777" w:rsidR="001157E1" w:rsidRDefault="00115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688"/>
    <w:multiLevelType w:val="multilevel"/>
    <w:tmpl w:val="7B64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B438FC"/>
    <w:multiLevelType w:val="multilevel"/>
    <w:tmpl w:val="C72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A"/>
    <w:rsid w:val="0001110B"/>
    <w:rsid w:val="000118C7"/>
    <w:rsid w:val="0001271B"/>
    <w:rsid w:val="00016B6F"/>
    <w:rsid w:val="000316C0"/>
    <w:rsid w:val="00032572"/>
    <w:rsid w:val="00033727"/>
    <w:rsid w:val="000524A3"/>
    <w:rsid w:val="000567B3"/>
    <w:rsid w:val="00060275"/>
    <w:rsid w:val="00065670"/>
    <w:rsid w:val="0007363B"/>
    <w:rsid w:val="0008157B"/>
    <w:rsid w:val="00081C1B"/>
    <w:rsid w:val="000A31CB"/>
    <w:rsid w:val="000A5ED2"/>
    <w:rsid w:val="000A5F08"/>
    <w:rsid w:val="000B0300"/>
    <w:rsid w:val="000B0D2F"/>
    <w:rsid w:val="000B5700"/>
    <w:rsid w:val="000C2A84"/>
    <w:rsid w:val="000D13C8"/>
    <w:rsid w:val="000D17FD"/>
    <w:rsid w:val="000D41BF"/>
    <w:rsid w:val="000E5A0F"/>
    <w:rsid w:val="000F0089"/>
    <w:rsid w:val="000F1913"/>
    <w:rsid w:val="000F2A17"/>
    <w:rsid w:val="000F7688"/>
    <w:rsid w:val="00107598"/>
    <w:rsid w:val="001157E1"/>
    <w:rsid w:val="00126DB5"/>
    <w:rsid w:val="00132296"/>
    <w:rsid w:val="00132599"/>
    <w:rsid w:val="00136BAB"/>
    <w:rsid w:val="001402FE"/>
    <w:rsid w:val="0014445E"/>
    <w:rsid w:val="00145973"/>
    <w:rsid w:val="00145B74"/>
    <w:rsid w:val="00147CD3"/>
    <w:rsid w:val="00153328"/>
    <w:rsid w:val="00170DB1"/>
    <w:rsid w:val="00174B93"/>
    <w:rsid w:val="00181499"/>
    <w:rsid w:val="00194E56"/>
    <w:rsid w:val="00195E66"/>
    <w:rsid w:val="001A5F0E"/>
    <w:rsid w:val="001A7BD0"/>
    <w:rsid w:val="001D0690"/>
    <w:rsid w:val="001E625F"/>
    <w:rsid w:val="001F07D3"/>
    <w:rsid w:val="001F09EA"/>
    <w:rsid w:val="001F49BC"/>
    <w:rsid w:val="001F72AE"/>
    <w:rsid w:val="002027D2"/>
    <w:rsid w:val="002034C0"/>
    <w:rsid w:val="0020419E"/>
    <w:rsid w:val="0022324B"/>
    <w:rsid w:val="002239F8"/>
    <w:rsid w:val="00225B41"/>
    <w:rsid w:val="00237BF0"/>
    <w:rsid w:val="002412B4"/>
    <w:rsid w:val="00245C5E"/>
    <w:rsid w:val="00254472"/>
    <w:rsid w:val="00254C6C"/>
    <w:rsid w:val="00256EBF"/>
    <w:rsid w:val="0026368D"/>
    <w:rsid w:val="0026739F"/>
    <w:rsid w:val="00272A60"/>
    <w:rsid w:val="0027681D"/>
    <w:rsid w:val="00277803"/>
    <w:rsid w:val="00282069"/>
    <w:rsid w:val="00295B54"/>
    <w:rsid w:val="00297501"/>
    <w:rsid w:val="002A0A33"/>
    <w:rsid w:val="002B6E1E"/>
    <w:rsid w:val="002B7E0C"/>
    <w:rsid w:val="002C05F7"/>
    <w:rsid w:val="002D01BE"/>
    <w:rsid w:val="002D2A90"/>
    <w:rsid w:val="002D3A37"/>
    <w:rsid w:val="002D5608"/>
    <w:rsid w:val="002D7571"/>
    <w:rsid w:val="002E314F"/>
    <w:rsid w:val="002E42A2"/>
    <w:rsid w:val="002E71E3"/>
    <w:rsid w:val="002F6C03"/>
    <w:rsid w:val="00306114"/>
    <w:rsid w:val="003107E8"/>
    <w:rsid w:val="00316CC3"/>
    <w:rsid w:val="003176B2"/>
    <w:rsid w:val="00320781"/>
    <w:rsid w:val="0033090F"/>
    <w:rsid w:val="00330E43"/>
    <w:rsid w:val="00336B18"/>
    <w:rsid w:val="0035609B"/>
    <w:rsid w:val="00356926"/>
    <w:rsid w:val="00356C81"/>
    <w:rsid w:val="00363867"/>
    <w:rsid w:val="0038367C"/>
    <w:rsid w:val="003838C3"/>
    <w:rsid w:val="00390030"/>
    <w:rsid w:val="003A08EA"/>
    <w:rsid w:val="003A4B07"/>
    <w:rsid w:val="003A75D7"/>
    <w:rsid w:val="003D2294"/>
    <w:rsid w:val="003E7F54"/>
    <w:rsid w:val="003F5744"/>
    <w:rsid w:val="004006E9"/>
    <w:rsid w:val="00401461"/>
    <w:rsid w:val="0040311E"/>
    <w:rsid w:val="004032A3"/>
    <w:rsid w:val="00403A64"/>
    <w:rsid w:val="00407135"/>
    <w:rsid w:val="00431602"/>
    <w:rsid w:val="00435875"/>
    <w:rsid w:val="0043723C"/>
    <w:rsid w:val="004473C8"/>
    <w:rsid w:val="00447692"/>
    <w:rsid w:val="00447BEE"/>
    <w:rsid w:val="00454CFC"/>
    <w:rsid w:val="00470DCB"/>
    <w:rsid w:val="00471B42"/>
    <w:rsid w:val="00476380"/>
    <w:rsid w:val="0049049D"/>
    <w:rsid w:val="004A14BE"/>
    <w:rsid w:val="004A3ACD"/>
    <w:rsid w:val="004A5A43"/>
    <w:rsid w:val="004A7E5B"/>
    <w:rsid w:val="004C25E5"/>
    <w:rsid w:val="004C40D7"/>
    <w:rsid w:val="004C620C"/>
    <w:rsid w:val="004C7F53"/>
    <w:rsid w:val="004E3FC2"/>
    <w:rsid w:val="004E7080"/>
    <w:rsid w:val="004F7585"/>
    <w:rsid w:val="005101D3"/>
    <w:rsid w:val="00510E7C"/>
    <w:rsid w:val="005114C8"/>
    <w:rsid w:val="00512352"/>
    <w:rsid w:val="00513690"/>
    <w:rsid w:val="005165D5"/>
    <w:rsid w:val="0052175F"/>
    <w:rsid w:val="00521971"/>
    <w:rsid w:val="0053418F"/>
    <w:rsid w:val="00534789"/>
    <w:rsid w:val="00534957"/>
    <w:rsid w:val="00537EEE"/>
    <w:rsid w:val="005418D4"/>
    <w:rsid w:val="00542962"/>
    <w:rsid w:val="005453A5"/>
    <w:rsid w:val="00550A24"/>
    <w:rsid w:val="005526D2"/>
    <w:rsid w:val="00553BDB"/>
    <w:rsid w:val="00563993"/>
    <w:rsid w:val="00564FAE"/>
    <w:rsid w:val="00571232"/>
    <w:rsid w:val="005815B6"/>
    <w:rsid w:val="00582EB8"/>
    <w:rsid w:val="0058434E"/>
    <w:rsid w:val="005912C0"/>
    <w:rsid w:val="005954EA"/>
    <w:rsid w:val="005957E6"/>
    <w:rsid w:val="005A1BE8"/>
    <w:rsid w:val="005A7EFD"/>
    <w:rsid w:val="005B0A1D"/>
    <w:rsid w:val="005C42D4"/>
    <w:rsid w:val="005C659D"/>
    <w:rsid w:val="005C78B3"/>
    <w:rsid w:val="005D1638"/>
    <w:rsid w:val="005D1BF2"/>
    <w:rsid w:val="005D4295"/>
    <w:rsid w:val="005E2DBF"/>
    <w:rsid w:val="005E7DF0"/>
    <w:rsid w:val="005F200F"/>
    <w:rsid w:val="005F3704"/>
    <w:rsid w:val="005F6984"/>
    <w:rsid w:val="005F6D3D"/>
    <w:rsid w:val="00603DA2"/>
    <w:rsid w:val="0060526F"/>
    <w:rsid w:val="0061432D"/>
    <w:rsid w:val="00615D85"/>
    <w:rsid w:val="006172F6"/>
    <w:rsid w:val="00621C74"/>
    <w:rsid w:val="006425A0"/>
    <w:rsid w:val="00646D53"/>
    <w:rsid w:val="00654424"/>
    <w:rsid w:val="00654D91"/>
    <w:rsid w:val="006632C5"/>
    <w:rsid w:val="006643D8"/>
    <w:rsid w:val="00664614"/>
    <w:rsid w:val="006706C9"/>
    <w:rsid w:val="00675833"/>
    <w:rsid w:val="00676430"/>
    <w:rsid w:val="006820EF"/>
    <w:rsid w:val="006827BF"/>
    <w:rsid w:val="00683497"/>
    <w:rsid w:val="0069476B"/>
    <w:rsid w:val="00695194"/>
    <w:rsid w:val="006967C5"/>
    <w:rsid w:val="0069753F"/>
    <w:rsid w:val="00697E4B"/>
    <w:rsid w:val="006A017F"/>
    <w:rsid w:val="006A0223"/>
    <w:rsid w:val="006A132D"/>
    <w:rsid w:val="006C55DF"/>
    <w:rsid w:val="006D16FE"/>
    <w:rsid w:val="006D3F38"/>
    <w:rsid w:val="006D40AC"/>
    <w:rsid w:val="006D4CE2"/>
    <w:rsid w:val="006D5298"/>
    <w:rsid w:val="006D7DA4"/>
    <w:rsid w:val="006E0CFB"/>
    <w:rsid w:val="006E6A18"/>
    <w:rsid w:val="006F7157"/>
    <w:rsid w:val="007000B6"/>
    <w:rsid w:val="00706D7E"/>
    <w:rsid w:val="00710D17"/>
    <w:rsid w:val="007143BC"/>
    <w:rsid w:val="00723E1A"/>
    <w:rsid w:val="0074121C"/>
    <w:rsid w:val="007437CB"/>
    <w:rsid w:val="00752D64"/>
    <w:rsid w:val="00753A94"/>
    <w:rsid w:val="00753F42"/>
    <w:rsid w:val="0077214A"/>
    <w:rsid w:val="00772DDE"/>
    <w:rsid w:val="00776D7E"/>
    <w:rsid w:val="00795228"/>
    <w:rsid w:val="00795242"/>
    <w:rsid w:val="00796A09"/>
    <w:rsid w:val="00797799"/>
    <w:rsid w:val="00797AD7"/>
    <w:rsid w:val="007A10A4"/>
    <w:rsid w:val="007A45B0"/>
    <w:rsid w:val="007B260E"/>
    <w:rsid w:val="007B5371"/>
    <w:rsid w:val="007C2ABE"/>
    <w:rsid w:val="007D54EE"/>
    <w:rsid w:val="007D55A4"/>
    <w:rsid w:val="007D6CF4"/>
    <w:rsid w:val="007E0D46"/>
    <w:rsid w:val="007E109A"/>
    <w:rsid w:val="007F72DA"/>
    <w:rsid w:val="00802174"/>
    <w:rsid w:val="00804CFE"/>
    <w:rsid w:val="0080604E"/>
    <w:rsid w:val="00813793"/>
    <w:rsid w:val="00820B15"/>
    <w:rsid w:val="0082207A"/>
    <w:rsid w:val="00826642"/>
    <w:rsid w:val="00833961"/>
    <w:rsid w:val="00834BCF"/>
    <w:rsid w:val="00844E65"/>
    <w:rsid w:val="00850DD9"/>
    <w:rsid w:val="00860965"/>
    <w:rsid w:val="00864CEF"/>
    <w:rsid w:val="008741A0"/>
    <w:rsid w:val="00892C6D"/>
    <w:rsid w:val="008A04C2"/>
    <w:rsid w:val="008A310F"/>
    <w:rsid w:val="008A49F4"/>
    <w:rsid w:val="008A56D9"/>
    <w:rsid w:val="008A6F80"/>
    <w:rsid w:val="008B0508"/>
    <w:rsid w:val="008B5EED"/>
    <w:rsid w:val="008B688F"/>
    <w:rsid w:val="008B6FB0"/>
    <w:rsid w:val="008B7FDF"/>
    <w:rsid w:val="008D07CD"/>
    <w:rsid w:val="008D564D"/>
    <w:rsid w:val="008D646C"/>
    <w:rsid w:val="008E2547"/>
    <w:rsid w:val="008E66FA"/>
    <w:rsid w:val="008F6454"/>
    <w:rsid w:val="0090375C"/>
    <w:rsid w:val="00906429"/>
    <w:rsid w:val="00912C90"/>
    <w:rsid w:val="00926250"/>
    <w:rsid w:val="0093224E"/>
    <w:rsid w:val="0093663B"/>
    <w:rsid w:val="00937BB7"/>
    <w:rsid w:val="009406B8"/>
    <w:rsid w:val="009410BD"/>
    <w:rsid w:val="00941637"/>
    <w:rsid w:val="009476EF"/>
    <w:rsid w:val="009520F4"/>
    <w:rsid w:val="00955168"/>
    <w:rsid w:val="0095627E"/>
    <w:rsid w:val="00963AED"/>
    <w:rsid w:val="00970BE1"/>
    <w:rsid w:val="009752A9"/>
    <w:rsid w:val="0098684E"/>
    <w:rsid w:val="00992B31"/>
    <w:rsid w:val="00996ED4"/>
    <w:rsid w:val="009A0277"/>
    <w:rsid w:val="009B4157"/>
    <w:rsid w:val="009C0C6E"/>
    <w:rsid w:val="009C1025"/>
    <w:rsid w:val="009C170C"/>
    <w:rsid w:val="009D0DC8"/>
    <w:rsid w:val="009E4913"/>
    <w:rsid w:val="009F7F22"/>
    <w:rsid w:val="00A013E9"/>
    <w:rsid w:val="00A05DCD"/>
    <w:rsid w:val="00A150A6"/>
    <w:rsid w:val="00A2380E"/>
    <w:rsid w:val="00A23975"/>
    <w:rsid w:val="00A315EB"/>
    <w:rsid w:val="00A31FE0"/>
    <w:rsid w:val="00A36A46"/>
    <w:rsid w:val="00A40846"/>
    <w:rsid w:val="00A6631C"/>
    <w:rsid w:val="00A66C05"/>
    <w:rsid w:val="00A73186"/>
    <w:rsid w:val="00A90870"/>
    <w:rsid w:val="00A90F15"/>
    <w:rsid w:val="00A934BF"/>
    <w:rsid w:val="00A974E9"/>
    <w:rsid w:val="00AA00BE"/>
    <w:rsid w:val="00AA0D07"/>
    <w:rsid w:val="00AA2BAF"/>
    <w:rsid w:val="00AB129F"/>
    <w:rsid w:val="00AB3E56"/>
    <w:rsid w:val="00AB4F46"/>
    <w:rsid w:val="00AB5266"/>
    <w:rsid w:val="00AC2ED8"/>
    <w:rsid w:val="00AC66A3"/>
    <w:rsid w:val="00AC6A99"/>
    <w:rsid w:val="00AD43C5"/>
    <w:rsid w:val="00AD4AB7"/>
    <w:rsid w:val="00AE5030"/>
    <w:rsid w:val="00AF2CF5"/>
    <w:rsid w:val="00B0080A"/>
    <w:rsid w:val="00B14E64"/>
    <w:rsid w:val="00B15D4D"/>
    <w:rsid w:val="00B17518"/>
    <w:rsid w:val="00B27AA4"/>
    <w:rsid w:val="00B3289C"/>
    <w:rsid w:val="00B42443"/>
    <w:rsid w:val="00B47456"/>
    <w:rsid w:val="00B506C9"/>
    <w:rsid w:val="00B632B1"/>
    <w:rsid w:val="00B673F9"/>
    <w:rsid w:val="00B67A09"/>
    <w:rsid w:val="00B7701C"/>
    <w:rsid w:val="00B77CA1"/>
    <w:rsid w:val="00B93C22"/>
    <w:rsid w:val="00B94C96"/>
    <w:rsid w:val="00B956B2"/>
    <w:rsid w:val="00B965DA"/>
    <w:rsid w:val="00BA2DB6"/>
    <w:rsid w:val="00BA5B43"/>
    <w:rsid w:val="00BB3FE8"/>
    <w:rsid w:val="00BB6407"/>
    <w:rsid w:val="00BC3337"/>
    <w:rsid w:val="00BD4B40"/>
    <w:rsid w:val="00BD4F80"/>
    <w:rsid w:val="00BE37E9"/>
    <w:rsid w:val="00BF61F2"/>
    <w:rsid w:val="00C014A1"/>
    <w:rsid w:val="00C05C4F"/>
    <w:rsid w:val="00C05F9A"/>
    <w:rsid w:val="00C12DC1"/>
    <w:rsid w:val="00C13439"/>
    <w:rsid w:val="00C23AF1"/>
    <w:rsid w:val="00C23B2F"/>
    <w:rsid w:val="00C43850"/>
    <w:rsid w:val="00C54AA8"/>
    <w:rsid w:val="00C56442"/>
    <w:rsid w:val="00C649C6"/>
    <w:rsid w:val="00C84742"/>
    <w:rsid w:val="00C855AA"/>
    <w:rsid w:val="00C91AF3"/>
    <w:rsid w:val="00C965C9"/>
    <w:rsid w:val="00C97731"/>
    <w:rsid w:val="00CA087D"/>
    <w:rsid w:val="00CA45EC"/>
    <w:rsid w:val="00CB0C67"/>
    <w:rsid w:val="00CB7E37"/>
    <w:rsid w:val="00CC364A"/>
    <w:rsid w:val="00CC6227"/>
    <w:rsid w:val="00CD023A"/>
    <w:rsid w:val="00CD200B"/>
    <w:rsid w:val="00CD4C1C"/>
    <w:rsid w:val="00CD60E8"/>
    <w:rsid w:val="00CD7DEA"/>
    <w:rsid w:val="00CD7F80"/>
    <w:rsid w:val="00CE132D"/>
    <w:rsid w:val="00CF1167"/>
    <w:rsid w:val="00CF30F0"/>
    <w:rsid w:val="00D0377E"/>
    <w:rsid w:val="00D04710"/>
    <w:rsid w:val="00D0610E"/>
    <w:rsid w:val="00D16B36"/>
    <w:rsid w:val="00D3369F"/>
    <w:rsid w:val="00D33CA6"/>
    <w:rsid w:val="00D44DAE"/>
    <w:rsid w:val="00D47EAB"/>
    <w:rsid w:val="00D61293"/>
    <w:rsid w:val="00D6388C"/>
    <w:rsid w:val="00D70183"/>
    <w:rsid w:val="00D7249F"/>
    <w:rsid w:val="00D8039B"/>
    <w:rsid w:val="00D80CA9"/>
    <w:rsid w:val="00D81338"/>
    <w:rsid w:val="00D82FA8"/>
    <w:rsid w:val="00D84510"/>
    <w:rsid w:val="00D948A0"/>
    <w:rsid w:val="00D968B4"/>
    <w:rsid w:val="00DA308D"/>
    <w:rsid w:val="00DB6229"/>
    <w:rsid w:val="00DC04C6"/>
    <w:rsid w:val="00DC10CF"/>
    <w:rsid w:val="00DC55D3"/>
    <w:rsid w:val="00DC6460"/>
    <w:rsid w:val="00DC6951"/>
    <w:rsid w:val="00DD07C9"/>
    <w:rsid w:val="00DD479D"/>
    <w:rsid w:val="00DD5DEF"/>
    <w:rsid w:val="00DE2198"/>
    <w:rsid w:val="00DE326D"/>
    <w:rsid w:val="00DE532B"/>
    <w:rsid w:val="00DF3F9B"/>
    <w:rsid w:val="00DF6B73"/>
    <w:rsid w:val="00E07E5E"/>
    <w:rsid w:val="00E2593A"/>
    <w:rsid w:val="00E42A71"/>
    <w:rsid w:val="00E43446"/>
    <w:rsid w:val="00E521FB"/>
    <w:rsid w:val="00E60F55"/>
    <w:rsid w:val="00E717A2"/>
    <w:rsid w:val="00E732C8"/>
    <w:rsid w:val="00E804B0"/>
    <w:rsid w:val="00E83823"/>
    <w:rsid w:val="00E86EAC"/>
    <w:rsid w:val="00E900B5"/>
    <w:rsid w:val="00E90606"/>
    <w:rsid w:val="00EA0D34"/>
    <w:rsid w:val="00EA2855"/>
    <w:rsid w:val="00EA2D0A"/>
    <w:rsid w:val="00EA45C3"/>
    <w:rsid w:val="00EA5A0F"/>
    <w:rsid w:val="00EA5D83"/>
    <w:rsid w:val="00EA66B2"/>
    <w:rsid w:val="00EC0331"/>
    <w:rsid w:val="00EC506F"/>
    <w:rsid w:val="00EC54BA"/>
    <w:rsid w:val="00EC69E6"/>
    <w:rsid w:val="00EC778F"/>
    <w:rsid w:val="00ED19CE"/>
    <w:rsid w:val="00ED2056"/>
    <w:rsid w:val="00ED335A"/>
    <w:rsid w:val="00EE7F1A"/>
    <w:rsid w:val="00EF1450"/>
    <w:rsid w:val="00EF60ED"/>
    <w:rsid w:val="00F06AFD"/>
    <w:rsid w:val="00F12479"/>
    <w:rsid w:val="00F142F9"/>
    <w:rsid w:val="00F259B3"/>
    <w:rsid w:val="00F30FEC"/>
    <w:rsid w:val="00F37F10"/>
    <w:rsid w:val="00F4449D"/>
    <w:rsid w:val="00F51684"/>
    <w:rsid w:val="00F5473B"/>
    <w:rsid w:val="00F609DF"/>
    <w:rsid w:val="00F63CFB"/>
    <w:rsid w:val="00F74789"/>
    <w:rsid w:val="00F758B8"/>
    <w:rsid w:val="00F77AE1"/>
    <w:rsid w:val="00F82C68"/>
    <w:rsid w:val="00F8527C"/>
    <w:rsid w:val="00FA237B"/>
    <w:rsid w:val="00FA5BCE"/>
    <w:rsid w:val="00FA5D55"/>
    <w:rsid w:val="00FB3751"/>
    <w:rsid w:val="00FB4C69"/>
    <w:rsid w:val="00FB69A7"/>
    <w:rsid w:val="00FC4F49"/>
    <w:rsid w:val="00FC77BB"/>
    <w:rsid w:val="00FD1F15"/>
    <w:rsid w:val="00FD2C09"/>
    <w:rsid w:val="00FD6D43"/>
    <w:rsid w:val="00FE1C94"/>
    <w:rsid w:val="00FE2718"/>
    <w:rsid w:val="00FE2C73"/>
    <w:rsid w:val="00FE5A2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67CE5"/>
  <w15:docId w15:val="{E27B655B-38CD-4EE3-8BF9-DF3CC8D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E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5AA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82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22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2207A"/>
    <w:rPr>
      <w:rFonts w:cs="Times New Roman"/>
    </w:rPr>
  </w:style>
  <w:style w:type="character" w:customStyle="1" w:styleId="UnresolvedMention1">
    <w:name w:val="Unresolved Mention1"/>
    <w:uiPriority w:val="99"/>
    <w:semiHidden/>
    <w:rsid w:val="008B6FB0"/>
    <w:rPr>
      <w:rFonts w:cs="Times New Roman"/>
      <w:color w:val="808080"/>
      <w:shd w:val="clear" w:color="auto" w:fill="E6E6E6"/>
    </w:rPr>
  </w:style>
  <w:style w:type="character" w:customStyle="1" w:styleId="UnresolvedMention2">
    <w:name w:val="Unresolved Mention2"/>
    <w:uiPriority w:val="99"/>
    <w:semiHidden/>
    <w:rsid w:val="004473C8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uiPriority w:val="99"/>
    <w:semiHidden/>
    <w:rsid w:val="00E900B5"/>
    <w:rPr>
      <w:rFonts w:cs="Times New Roman"/>
      <w:color w:val="800080"/>
      <w:u w:val="single"/>
    </w:rPr>
  </w:style>
  <w:style w:type="character" w:styleId="Emphasis">
    <w:name w:val="Emphasis"/>
    <w:uiPriority w:val="99"/>
    <w:qFormat/>
    <w:locked/>
    <w:rsid w:val="00C014A1"/>
    <w:rPr>
      <w:rFonts w:cs="Times New Roman"/>
      <w:i/>
      <w:iCs/>
    </w:rPr>
  </w:style>
  <w:style w:type="character" w:styleId="UnresolvedMention">
    <w:name w:val="Unresolved Mention"/>
    <w:uiPriority w:val="99"/>
    <w:semiHidden/>
    <w:unhideWhenUsed/>
    <w:rsid w:val="00A150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16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bs.gov.uk/mobile-warde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ultcambs.uk.engagementhq.com/climate-strate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215D-1E41-4D56-B666-E4200E69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 Linton Parish Council – March 2017</vt:lpstr>
    </vt:vector>
  </TitlesOfParts>
  <Company/>
  <LinksUpToDate>false</LinksUpToDate>
  <CharactersWithSpaces>2343</CharactersWithSpaces>
  <SharedDoc>false</SharedDoc>
  <HLinks>
    <vt:vector size="6" baseType="variant"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https://www.scambs.gov.uk/business/latest-news-workshops-events-support-awards-funding-and-grants/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 Linton Parish Council – March 2017</dc:title>
  <dc:subject/>
  <dc:creator>Henry Batchelor</dc:creator>
  <cp:keywords/>
  <dc:description/>
  <cp:lastModifiedBy>Henry Batchelor</cp:lastModifiedBy>
  <cp:revision>2</cp:revision>
  <cp:lastPrinted>2018-11-08T19:29:00Z</cp:lastPrinted>
  <dcterms:created xsi:type="dcterms:W3CDTF">2020-01-06T12:40:00Z</dcterms:created>
  <dcterms:modified xsi:type="dcterms:W3CDTF">2020-01-06T12:40:00Z</dcterms:modified>
</cp:coreProperties>
</file>